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F785F5" w14:textId="10B74AD9" w:rsidR="00C56F42" w:rsidRDefault="00C56F42" w:rsidP="00C56F42">
      <w:pPr>
        <w:spacing w:after="200" w:line="276" w:lineRule="auto"/>
        <w:rPr>
          <w:rFonts w:ascii="Hiragino Maru Gothic ProN W4" w:eastAsia="Hiragino Maru Gothic ProN W4" w:hAnsi="Hiragino Maru Gothic ProN W4" w:cs="MS Mincho"/>
          <w:b/>
          <w:bCs/>
          <w:sz w:val="28"/>
          <w:szCs w:val="28"/>
        </w:rPr>
      </w:pPr>
      <w:r>
        <w:rPr>
          <w:rFonts w:ascii="Hiragino Maru Gothic ProN W4" w:eastAsia="Hiragino Maru Gothic ProN W4" w:hAnsi="Hiragino Maru Gothic ProN W4" w:cs="MS Mincho"/>
          <w:b/>
          <w:bCs/>
          <w:sz w:val="28"/>
          <w:szCs w:val="28"/>
        </w:rPr>
        <w:t xml:space="preserve">                      </w:t>
      </w:r>
      <w:r w:rsidR="00000000" w:rsidRPr="00C56F42">
        <w:rPr>
          <w:rFonts w:ascii="Hiragino Maru Gothic ProN W4" w:eastAsia="Hiragino Maru Gothic ProN W4" w:hAnsi="Hiragino Maru Gothic ProN W4" w:cs="MS Mincho"/>
          <w:b/>
          <w:bCs/>
          <w:sz w:val="28"/>
          <w:szCs w:val="28"/>
        </w:rPr>
        <w:t>介護予防・日常生活支援総合事業</w:t>
      </w:r>
    </w:p>
    <w:p w14:paraId="69CDA5AB" w14:textId="62A2B597" w:rsidR="00B65C7B" w:rsidRPr="00C56F42" w:rsidRDefault="00C56F42" w:rsidP="00C56F42">
      <w:pPr>
        <w:spacing w:after="200" w:line="276" w:lineRule="auto"/>
        <w:rPr>
          <w:rFonts w:ascii="Hiragino Maru Gothic ProN W4" w:eastAsia="Hiragino Maru Gothic ProN W4" w:hAnsi="Hiragino Maru Gothic ProN W4"/>
        </w:rPr>
      </w:pPr>
      <w:r>
        <w:rPr>
          <w:rFonts w:ascii="Hiragino Maru Gothic ProN W4" w:eastAsia="Hiragino Maru Gothic ProN W4" w:hAnsi="Hiragino Maru Gothic ProN W4" w:cs="MS Mincho"/>
          <w:b/>
          <w:bCs/>
          <w:sz w:val="28"/>
          <w:szCs w:val="28"/>
        </w:rPr>
        <w:t xml:space="preserve">                      </w:t>
      </w:r>
      <w:r w:rsidR="00000000" w:rsidRPr="00C56F42">
        <w:rPr>
          <w:rFonts w:ascii="Hiragino Maru Gothic ProN W4" w:eastAsia="Hiragino Maru Gothic ProN W4" w:hAnsi="Hiragino Maru Gothic ProN W4" w:cs="MS Mincho"/>
          <w:b/>
          <w:bCs/>
          <w:sz w:val="28"/>
          <w:szCs w:val="28"/>
        </w:rPr>
        <w:t>（</w:t>
      </w:r>
      <w:r w:rsidR="006D78CE" w:rsidRPr="00C56F42">
        <w:rPr>
          <w:rFonts w:ascii="Hiragino Maru Gothic ProN W4" w:eastAsia="Hiragino Maru Gothic ProN W4" w:hAnsi="Hiragino Maru Gothic ProN W4" w:cs="MS Mincho" w:hint="eastAsia"/>
          <w:b/>
          <w:bCs/>
          <w:sz w:val="28"/>
          <w:szCs w:val="28"/>
        </w:rPr>
        <w:t>予防訪問</w:t>
      </w:r>
      <w:r w:rsidR="00000000" w:rsidRPr="00C56F42">
        <w:rPr>
          <w:rFonts w:ascii="Hiragino Maru Gothic ProN W4" w:eastAsia="Hiragino Maru Gothic ProN W4" w:hAnsi="Hiragino Maru Gothic ProN W4" w:cs="MS Mincho"/>
          <w:b/>
          <w:bCs/>
          <w:sz w:val="28"/>
          <w:szCs w:val="28"/>
        </w:rPr>
        <w:t>サービス） 利用契約書</w:t>
      </w:r>
    </w:p>
    <w:p w14:paraId="11598749" w14:textId="77777777" w:rsidR="00B65C7B" w:rsidRPr="00C56F42" w:rsidRDefault="00B65C7B">
      <w:pPr>
        <w:spacing w:line="276" w:lineRule="auto"/>
        <w:rPr>
          <w:rFonts w:ascii="Hiragino Maru Gothic ProN W4" w:eastAsia="Hiragino Maru Gothic ProN W4" w:hAnsi="Hiragino Maru Gothic ProN W4"/>
        </w:rPr>
      </w:pPr>
    </w:p>
    <w:p w14:paraId="32A7C028"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株式会社WRAP Design Inc.（以下「事業者」という。）と利用者（以下「甲」という。）は、事業者が開設する</w:t>
      </w:r>
      <w:proofErr w:type="gramStart"/>
      <w:r w:rsidRPr="00C56F42">
        <w:rPr>
          <w:rFonts w:ascii="Hiragino Maru Gothic Pro W4" w:eastAsia="Hiragino Maru Gothic Pro W4" w:hAnsi="Hiragino Maru Gothic Pro W4" w:cs="MS Mincho"/>
          <w:sz w:val="21"/>
          <w:szCs w:val="21"/>
        </w:rPr>
        <w:t>あろは</w:t>
      </w:r>
      <w:proofErr w:type="gramEnd"/>
      <w:r w:rsidRPr="00C56F42">
        <w:rPr>
          <w:rFonts w:ascii="Hiragino Maru Gothic Pro W4" w:eastAsia="Hiragino Maru Gothic Pro W4" w:hAnsi="Hiragino Maru Gothic Pro W4" w:cs="MS Mincho"/>
          <w:sz w:val="21"/>
          <w:szCs w:val="21"/>
        </w:rPr>
        <w:t>訪問介護ステーション（以下「事業所」という。）が提供する介護予防・日常生活支援総合事業（訪問型サービス）について、以下のとおり契約を締結します。</w:t>
      </w:r>
    </w:p>
    <w:p w14:paraId="688380B1" w14:textId="77777777" w:rsidR="00B65C7B" w:rsidRPr="00C56F42" w:rsidRDefault="00B65C7B">
      <w:pPr>
        <w:spacing w:line="276" w:lineRule="auto"/>
        <w:rPr>
          <w:rFonts w:ascii="Hiragino Maru Gothic Pro W4" w:eastAsia="Hiragino Maru Gothic Pro W4" w:hAnsi="Hiragino Maru Gothic Pro W4"/>
        </w:rPr>
      </w:pPr>
    </w:p>
    <w:p w14:paraId="17ECEF0E"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b/>
          <w:bCs/>
          <w:sz w:val="21"/>
          <w:szCs w:val="21"/>
        </w:rPr>
        <w:t>（契約の目的）</w:t>
      </w:r>
    </w:p>
    <w:p w14:paraId="779B9D03"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第１条　事業者は、甲に対し、介護保険法に基づく介護予防・日常生活支援総合事業（訪問型サービス）を提供し、甲はこれに対する利用料を支払うものとします。</w:t>
      </w:r>
    </w:p>
    <w:p w14:paraId="27E36D62" w14:textId="77777777" w:rsidR="00B65C7B" w:rsidRPr="00C56F42" w:rsidRDefault="00B65C7B">
      <w:pPr>
        <w:spacing w:line="276" w:lineRule="auto"/>
        <w:rPr>
          <w:rFonts w:ascii="Hiragino Maru Gothic Pro W4" w:eastAsia="Hiragino Maru Gothic Pro W4" w:hAnsi="Hiragino Maru Gothic Pro W4"/>
        </w:rPr>
      </w:pPr>
    </w:p>
    <w:p w14:paraId="5AE814A7"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b/>
          <w:bCs/>
          <w:sz w:val="21"/>
          <w:szCs w:val="21"/>
        </w:rPr>
        <w:t>（契約期間）</w:t>
      </w:r>
    </w:p>
    <w:p w14:paraId="146D3286"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第２条　この契約の有効期間は、契約締結の日から、甲の要介護認定等の有効期間の満了日までとします。ただし、期間満了の１か月前までに甲又は事業者から書面による申し出がない場合は、同一条件で更新されるものとします。</w:t>
      </w:r>
    </w:p>
    <w:p w14:paraId="3C37E8B7" w14:textId="77777777" w:rsidR="00B65C7B" w:rsidRPr="00C56F42" w:rsidRDefault="00B65C7B">
      <w:pPr>
        <w:spacing w:line="276" w:lineRule="auto"/>
        <w:rPr>
          <w:rFonts w:ascii="Hiragino Maru Gothic Pro W4" w:eastAsia="Hiragino Maru Gothic Pro W4" w:hAnsi="Hiragino Maru Gothic Pro W4"/>
        </w:rPr>
      </w:pPr>
    </w:p>
    <w:p w14:paraId="47E78A7F"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b/>
          <w:bCs/>
          <w:sz w:val="21"/>
          <w:szCs w:val="21"/>
        </w:rPr>
        <w:t>（サービスの内容）</w:t>
      </w:r>
    </w:p>
    <w:p w14:paraId="18B9180F"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第３条　事業者は、甲に対し、次のサービスを提供します。</w:t>
      </w:r>
    </w:p>
    <w:p w14:paraId="0FDCBCD6"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一　身体介護を伴うサービス（食事介助、排泄介助、入浴介助、</w:t>
      </w:r>
      <w:proofErr w:type="gramStart"/>
      <w:r w:rsidRPr="00C56F42">
        <w:rPr>
          <w:rFonts w:ascii="Hiragino Maru Gothic Pro W4" w:eastAsia="Hiragino Maru Gothic Pro W4" w:hAnsi="Hiragino Maru Gothic Pro W4" w:cs="MS Mincho"/>
          <w:sz w:val="21"/>
          <w:szCs w:val="21"/>
        </w:rPr>
        <w:t>着替</w:t>
      </w:r>
      <w:proofErr w:type="gramEnd"/>
      <w:r w:rsidRPr="00C56F42">
        <w:rPr>
          <w:rFonts w:ascii="Hiragino Maru Gothic Pro W4" w:eastAsia="Hiragino Maru Gothic Pro W4" w:hAnsi="Hiragino Maru Gothic Pro W4" w:cs="MS Mincho"/>
          <w:sz w:val="21"/>
          <w:szCs w:val="21"/>
        </w:rPr>
        <w:t>介助等）</w:t>
      </w:r>
    </w:p>
    <w:p w14:paraId="224518DD"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二　生活援助中心のサービス（食事の支度、洗濯、掃除、買い物等）</w:t>
      </w:r>
    </w:p>
    <w:p w14:paraId="4FD795D3"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２　サービスの具体的な内容、提供日時等は、別途作成するサービス計画に基づくものとします。</w:t>
      </w:r>
    </w:p>
    <w:p w14:paraId="1C9B9AB1" w14:textId="77777777" w:rsidR="00B65C7B" w:rsidRPr="00C56F42" w:rsidRDefault="00B65C7B">
      <w:pPr>
        <w:spacing w:line="276" w:lineRule="auto"/>
        <w:rPr>
          <w:rFonts w:ascii="Hiragino Maru Gothic Pro W4" w:eastAsia="Hiragino Maru Gothic Pro W4" w:hAnsi="Hiragino Maru Gothic Pro W4"/>
        </w:rPr>
      </w:pPr>
    </w:p>
    <w:p w14:paraId="188A4661"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b/>
          <w:bCs/>
          <w:sz w:val="21"/>
          <w:szCs w:val="21"/>
        </w:rPr>
        <w:t>（利用料）</w:t>
      </w:r>
    </w:p>
    <w:p w14:paraId="0BBAB50F"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第４条　甲は、事業者に対し、提供されたサービスの利用料として、法令に定める額を支払うものとします。</w:t>
      </w:r>
    </w:p>
    <w:p w14:paraId="14C0AE4F"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２　通常の事業の実施地域を超えてサービスを行う場合の交通費は、実費を別途申し受けます。</w:t>
      </w:r>
    </w:p>
    <w:p w14:paraId="3EEBC678" w14:textId="77777777" w:rsidR="00B65C7B" w:rsidRPr="00C56F42" w:rsidRDefault="00B65C7B">
      <w:pPr>
        <w:spacing w:line="276" w:lineRule="auto"/>
        <w:rPr>
          <w:rFonts w:ascii="Hiragino Maru Gothic Pro W4" w:eastAsia="Hiragino Maru Gothic Pro W4" w:hAnsi="Hiragino Maru Gothic Pro W4"/>
        </w:rPr>
      </w:pPr>
    </w:p>
    <w:p w14:paraId="7629C527"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b/>
          <w:bCs/>
          <w:sz w:val="21"/>
          <w:szCs w:val="21"/>
        </w:rPr>
        <w:t>（利用料の支払方法）</w:t>
      </w:r>
    </w:p>
    <w:p w14:paraId="3B7D6806"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第５条　甲は、事業者から請求があった月の翌月末日までに、指定の方法により利用料を支払うものとします。</w:t>
      </w:r>
    </w:p>
    <w:p w14:paraId="550C7596" w14:textId="77777777" w:rsidR="00B65C7B" w:rsidRPr="00C56F42" w:rsidRDefault="00B65C7B">
      <w:pPr>
        <w:spacing w:line="276" w:lineRule="auto"/>
        <w:rPr>
          <w:rFonts w:ascii="Hiragino Maru Gothic Pro W4" w:eastAsia="Hiragino Maru Gothic Pro W4" w:hAnsi="Hiragino Maru Gothic Pro W4"/>
        </w:rPr>
      </w:pPr>
    </w:p>
    <w:p w14:paraId="5A07D94D"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b/>
          <w:bCs/>
          <w:sz w:val="21"/>
          <w:szCs w:val="21"/>
        </w:rPr>
        <w:t>（サービスの変更・中止）</w:t>
      </w:r>
    </w:p>
    <w:p w14:paraId="7A2848B1"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第６条　甲は、サービスの内容の変更又は中止を希望するときは、事前に事業所に申し出るものとします。</w:t>
      </w:r>
    </w:p>
    <w:p w14:paraId="7679B9D0"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２　事業者は、従業者の病気その他やむを得ない事情がある場合は、甲に事前に連絡の上、サービスの日時・内容を変更することがあります。</w:t>
      </w:r>
    </w:p>
    <w:p w14:paraId="36DA6928" w14:textId="77777777" w:rsidR="00B65C7B" w:rsidRPr="00C56F42" w:rsidRDefault="00B65C7B">
      <w:pPr>
        <w:spacing w:line="276" w:lineRule="auto"/>
        <w:rPr>
          <w:rFonts w:ascii="Hiragino Maru Gothic Pro W4" w:eastAsia="Hiragino Maru Gothic Pro W4" w:hAnsi="Hiragino Maru Gothic Pro W4"/>
        </w:rPr>
      </w:pPr>
    </w:p>
    <w:p w14:paraId="74010276"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b/>
          <w:bCs/>
          <w:sz w:val="21"/>
          <w:szCs w:val="21"/>
        </w:rPr>
        <w:lastRenderedPageBreak/>
        <w:t>（契約の終了）</w:t>
      </w:r>
    </w:p>
    <w:p w14:paraId="65C86E63"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第７条　甲は、事業者に対し、１か月前までに文書又は口頭で通知することにより、いつでもこの契約を解約することができます。</w:t>
      </w:r>
    </w:p>
    <w:p w14:paraId="553FC02D"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２　事業者は、次の各号のいずれかに該当する場合は、甲に対し文書で通知した上で、この契約を終了することができます。</w:t>
      </w:r>
    </w:p>
    <w:p w14:paraId="09BC73FD"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一　甲が、利用料の支払いを正当な理由なく３か月以上遅延し、相当の期間を定めた催告にもかかわらず支払われないとき。</w:t>
      </w:r>
    </w:p>
    <w:p w14:paraId="1DBA6B22"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二　甲が、事業者又は従業者に対し、この契約を継続しがたいほどの背信行為を行ったとき。</w:t>
      </w:r>
    </w:p>
    <w:p w14:paraId="13ACB000"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三　事業者が、やむを得ない事由により事業を廃止したとき。</w:t>
      </w:r>
    </w:p>
    <w:p w14:paraId="62E8AFC3"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３　次の各号のいずれかに該当する場合は、この契約は当然に終了するものとします。</w:t>
      </w:r>
    </w:p>
    <w:p w14:paraId="13ABBBC9"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一　甲が死亡したとき。</w:t>
      </w:r>
    </w:p>
    <w:p w14:paraId="3E4FCFBB"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二　甲の要介護認定等の区分の変更により、当事業所のサービス提供の対象外となったとき。</w:t>
      </w:r>
    </w:p>
    <w:p w14:paraId="16E11E3D" w14:textId="77777777" w:rsidR="00B65C7B" w:rsidRPr="00C56F42" w:rsidRDefault="00B65C7B">
      <w:pPr>
        <w:spacing w:line="276" w:lineRule="auto"/>
        <w:rPr>
          <w:rFonts w:ascii="Hiragino Maru Gothic Pro W4" w:eastAsia="Hiragino Maru Gothic Pro W4" w:hAnsi="Hiragino Maru Gothic Pro W4"/>
        </w:rPr>
      </w:pPr>
    </w:p>
    <w:p w14:paraId="5551D3D0"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b/>
          <w:bCs/>
          <w:sz w:val="21"/>
          <w:szCs w:val="21"/>
        </w:rPr>
        <w:t>（緊急時の対応）</w:t>
      </w:r>
    </w:p>
    <w:p w14:paraId="3F37C19B"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第８条　事業者は、サービス提供中に甲の病状に急変が生じた場合その他緊急の事態が生じた場合は、速やかに主治医に連絡する等の必要な措置を講じます。</w:t>
      </w:r>
    </w:p>
    <w:p w14:paraId="590B387D" w14:textId="77777777" w:rsidR="00B65C7B" w:rsidRPr="00C56F42" w:rsidRDefault="00B65C7B">
      <w:pPr>
        <w:spacing w:line="276" w:lineRule="auto"/>
        <w:rPr>
          <w:rFonts w:ascii="Hiragino Maru Gothic Pro W4" w:eastAsia="Hiragino Maru Gothic Pro W4" w:hAnsi="Hiragino Maru Gothic Pro W4"/>
        </w:rPr>
      </w:pPr>
    </w:p>
    <w:p w14:paraId="1E8303CE"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b/>
          <w:bCs/>
          <w:sz w:val="21"/>
          <w:szCs w:val="21"/>
        </w:rPr>
        <w:t>（損害賠償）</w:t>
      </w:r>
    </w:p>
    <w:p w14:paraId="2335BAFF"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第９条　事業者は、サービスの提供に当たり、事業者の責めに帰すべき事由により甲に損害を与えた場合は、その損害を賠償するものとします。</w:t>
      </w:r>
    </w:p>
    <w:p w14:paraId="5F539536"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２　甲が、故意又は過失により事業者に損害を与えた場合は、その損害を賠償するものとします。</w:t>
      </w:r>
    </w:p>
    <w:p w14:paraId="24902AE3" w14:textId="77777777" w:rsidR="00B65C7B" w:rsidRPr="00C56F42" w:rsidRDefault="00B65C7B">
      <w:pPr>
        <w:spacing w:line="276" w:lineRule="auto"/>
        <w:rPr>
          <w:rFonts w:ascii="Hiragino Maru Gothic Pro W4" w:eastAsia="Hiragino Maru Gothic Pro W4" w:hAnsi="Hiragino Maru Gothic Pro W4"/>
        </w:rPr>
      </w:pPr>
    </w:p>
    <w:p w14:paraId="49C9FA04"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b/>
          <w:bCs/>
          <w:sz w:val="21"/>
          <w:szCs w:val="21"/>
        </w:rPr>
        <w:t>（苦情の申立て）</w:t>
      </w:r>
    </w:p>
    <w:p w14:paraId="64894417"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第10条　甲は、提供されたサービスに関する苦情について、事業所の窓口に申し立てることができます。</w:t>
      </w:r>
    </w:p>
    <w:p w14:paraId="010621FE"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２　苦情受付窓口　担当者：林 照吉　電話：03-6369-9396</w:t>
      </w:r>
    </w:p>
    <w:p w14:paraId="6352B582" w14:textId="77777777" w:rsidR="00B65C7B" w:rsidRPr="00C56F42" w:rsidRDefault="00B65C7B">
      <w:pPr>
        <w:spacing w:line="276" w:lineRule="auto"/>
        <w:rPr>
          <w:rFonts w:ascii="Hiragino Maru Gothic Pro W4" w:eastAsia="Hiragino Maru Gothic Pro W4" w:hAnsi="Hiragino Maru Gothic Pro W4"/>
        </w:rPr>
      </w:pPr>
    </w:p>
    <w:p w14:paraId="770A2AD2"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b/>
          <w:bCs/>
          <w:sz w:val="21"/>
          <w:szCs w:val="21"/>
        </w:rPr>
        <w:t>（秘密の保持）</w:t>
      </w:r>
    </w:p>
    <w:p w14:paraId="5C19A37D"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第11条　事業者及びその従業者は、サービスの提供に際して知り得た甲及びその家族に関する情報を、正当な理由なく第三者に漏らしません。この契約の終了後も同様とします。</w:t>
      </w:r>
    </w:p>
    <w:p w14:paraId="5EA1CD26" w14:textId="77777777" w:rsidR="00B65C7B" w:rsidRPr="00C56F42" w:rsidRDefault="00B65C7B">
      <w:pPr>
        <w:spacing w:line="276" w:lineRule="auto"/>
        <w:rPr>
          <w:rFonts w:ascii="Hiragino Maru Gothic Pro W4" w:eastAsia="Hiragino Maru Gothic Pro W4" w:hAnsi="Hiragino Maru Gothic Pro W4"/>
        </w:rPr>
      </w:pPr>
    </w:p>
    <w:p w14:paraId="00480360"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b/>
          <w:bCs/>
          <w:sz w:val="21"/>
          <w:szCs w:val="21"/>
        </w:rPr>
        <w:t>（記録の保存）</w:t>
      </w:r>
    </w:p>
    <w:p w14:paraId="65B621CF"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第12条　事業者は、サービスの提供に関する記録を、契約終了の日から２年間保存します。</w:t>
      </w:r>
    </w:p>
    <w:p w14:paraId="173BFB4A" w14:textId="77777777" w:rsidR="00B65C7B" w:rsidRPr="00C56F42" w:rsidRDefault="00B65C7B">
      <w:pPr>
        <w:spacing w:line="276" w:lineRule="auto"/>
        <w:rPr>
          <w:rFonts w:ascii="Hiragino Maru Gothic Pro W4" w:eastAsia="Hiragino Maru Gothic Pro W4" w:hAnsi="Hiragino Maru Gothic Pro W4"/>
        </w:rPr>
      </w:pPr>
    </w:p>
    <w:p w14:paraId="7323F5C2"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b/>
          <w:bCs/>
          <w:sz w:val="21"/>
          <w:szCs w:val="21"/>
        </w:rPr>
        <w:t>（協議事項）</w:t>
      </w:r>
    </w:p>
    <w:p w14:paraId="4598164D"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第13条　この契約に定めのない事項又はこの契約の条項の解釈に疑義が生じた場合は、甲と事業者が誠意をもって協議し、解決するものとします。</w:t>
      </w:r>
    </w:p>
    <w:p w14:paraId="769C6781" w14:textId="77777777" w:rsidR="00B65C7B" w:rsidRPr="00C56F42" w:rsidRDefault="00B65C7B">
      <w:pPr>
        <w:spacing w:line="276" w:lineRule="auto"/>
        <w:rPr>
          <w:rFonts w:ascii="Hiragino Maru Gothic Pro W4" w:eastAsia="Hiragino Maru Gothic Pro W4" w:hAnsi="Hiragino Maru Gothic Pro W4"/>
        </w:rPr>
      </w:pPr>
    </w:p>
    <w:p w14:paraId="31EB5907"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lastRenderedPageBreak/>
        <w:t>上記の契約を証するため、本書を２通作成し、甲及び事業者が各１通を保有するものとします。</w:t>
      </w:r>
    </w:p>
    <w:p w14:paraId="2CC333D1" w14:textId="77777777" w:rsidR="00B65C7B" w:rsidRPr="00C56F42" w:rsidRDefault="00B65C7B">
      <w:pPr>
        <w:spacing w:line="276" w:lineRule="auto"/>
        <w:rPr>
          <w:rFonts w:ascii="Hiragino Maru Gothic Pro W4" w:eastAsia="Hiragino Maru Gothic Pro W4" w:hAnsi="Hiragino Maru Gothic Pro W4"/>
        </w:rPr>
      </w:pPr>
    </w:p>
    <w:p w14:paraId="576FA53C" w14:textId="77777777" w:rsidR="00C56F42" w:rsidRDefault="00C56F42">
      <w:pPr>
        <w:spacing w:after="60" w:line="276" w:lineRule="auto"/>
        <w:rPr>
          <w:rFonts w:ascii="Hiragino Maru Gothic Pro W4" w:eastAsia="Hiragino Maru Gothic Pro W4" w:hAnsi="Hiragino Maru Gothic Pro W4" w:cs="MS Mincho"/>
          <w:sz w:val="21"/>
          <w:szCs w:val="21"/>
        </w:rPr>
      </w:pPr>
    </w:p>
    <w:p w14:paraId="78D8120B" w14:textId="77777777" w:rsidR="00C56F42" w:rsidRDefault="00C56F42">
      <w:pPr>
        <w:spacing w:after="60" w:line="276" w:lineRule="auto"/>
        <w:rPr>
          <w:rFonts w:ascii="Hiragino Maru Gothic Pro W4" w:eastAsia="Hiragino Maru Gothic Pro W4" w:hAnsi="Hiragino Maru Gothic Pro W4" w:cs="MS Mincho"/>
          <w:sz w:val="21"/>
          <w:szCs w:val="21"/>
        </w:rPr>
      </w:pPr>
    </w:p>
    <w:p w14:paraId="57A79D56" w14:textId="5F19B8EC"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令和　　年　　月　　日</w:t>
      </w:r>
    </w:p>
    <w:p w14:paraId="544BBFDC" w14:textId="77777777" w:rsidR="00B65C7B" w:rsidRPr="00C56F42" w:rsidRDefault="00B65C7B">
      <w:pPr>
        <w:spacing w:line="276" w:lineRule="auto"/>
        <w:rPr>
          <w:rFonts w:ascii="Hiragino Maru Gothic Pro W4" w:eastAsia="Hiragino Maru Gothic Pro W4" w:hAnsi="Hiragino Maru Gothic Pro W4"/>
        </w:rPr>
      </w:pPr>
    </w:p>
    <w:p w14:paraId="790C5008" w14:textId="77777777" w:rsidR="00B65C7B" w:rsidRPr="00C56F42" w:rsidRDefault="00B65C7B">
      <w:pPr>
        <w:spacing w:line="276" w:lineRule="auto"/>
        <w:rPr>
          <w:rFonts w:ascii="Hiragino Maru Gothic Pro W4" w:eastAsia="Hiragino Maru Gothic Pro W4" w:hAnsi="Hiragino Maru Gothic Pro W4"/>
        </w:rPr>
      </w:pPr>
    </w:p>
    <w:p w14:paraId="68673F6F"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利用者（甲）</w:t>
      </w:r>
    </w:p>
    <w:p w14:paraId="5BF98154"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住所</w:t>
      </w:r>
    </w:p>
    <w:p w14:paraId="0DE364F6"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氏名　　　　　　　　　　　　　　　　　　　　印</w:t>
      </w:r>
    </w:p>
    <w:p w14:paraId="67A4E4FE" w14:textId="77777777" w:rsidR="00B65C7B" w:rsidRPr="00C56F42" w:rsidRDefault="00B65C7B">
      <w:pPr>
        <w:spacing w:line="276" w:lineRule="auto"/>
        <w:rPr>
          <w:rFonts w:ascii="Hiragino Maru Gothic Pro W4" w:eastAsia="Hiragino Maru Gothic Pro W4" w:hAnsi="Hiragino Maru Gothic Pro W4"/>
        </w:rPr>
      </w:pPr>
    </w:p>
    <w:p w14:paraId="3BF1C3E2"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代理人</w:t>
      </w:r>
    </w:p>
    <w:p w14:paraId="44F48640"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住所</w:t>
      </w:r>
    </w:p>
    <w:p w14:paraId="73CF1439"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氏名　　　　　　　　　　　　　　　　　　　　印</w:t>
      </w:r>
    </w:p>
    <w:p w14:paraId="6A47B9C7"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利用者との続柄（　　　　　　　）</w:t>
      </w:r>
    </w:p>
    <w:p w14:paraId="5CAEF6DC" w14:textId="77777777" w:rsidR="00B65C7B" w:rsidRPr="00C56F42" w:rsidRDefault="00B65C7B">
      <w:pPr>
        <w:spacing w:line="276" w:lineRule="auto"/>
        <w:rPr>
          <w:rFonts w:ascii="Hiragino Maru Gothic Pro W4" w:eastAsia="Hiragino Maru Gothic Pro W4" w:hAnsi="Hiragino Maru Gothic Pro W4"/>
        </w:rPr>
      </w:pPr>
    </w:p>
    <w:p w14:paraId="3F414185" w14:textId="77777777" w:rsidR="00B65C7B" w:rsidRPr="00C56F42" w:rsidRDefault="00B65C7B">
      <w:pPr>
        <w:spacing w:line="276" w:lineRule="auto"/>
        <w:rPr>
          <w:rFonts w:ascii="Hiragino Maru Gothic Pro W4" w:eastAsia="Hiragino Maru Gothic Pro W4" w:hAnsi="Hiragino Maru Gothic Pro W4"/>
        </w:rPr>
      </w:pPr>
    </w:p>
    <w:p w14:paraId="457B5EDD"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事業者</w:t>
      </w:r>
    </w:p>
    <w:p w14:paraId="28F30C11"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株式会社WRAP Design Inc.</w:t>
      </w:r>
    </w:p>
    <w:p w14:paraId="0F22C278"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w:t>
      </w:r>
      <w:proofErr w:type="gramStart"/>
      <w:r w:rsidRPr="00C56F42">
        <w:rPr>
          <w:rFonts w:ascii="Hiragino Maru Gothic Pro W4" w:eastAsia="Hiragino Maru Gothic Pro W4" w:hAnsi="Hiragino Maru Gothic Pro W4" w:cs="MS Mincho"/>
          <w:sz w:val="21"/>
          <w:szCs w:val="21"/>
        </w:rPr>
        <w:t>あろは</w:t>
      </w:r>
      <w:proofErr w:type="gramEnd"/>
      <w:r w:rsidRPr="00C56F42">
        <w:rPr>
          <w:rFonts w:ascii="Hiragino Maru Gothic Pro W4" w:eastAsia="Hiragino Maru Gothic Pro W4" w:hAnsi="Hiragino Maru Gothic Pro W4" w:cs="MS Mincho"/>
          <w:sz w:val="21"/>
          <w:szCs w:val="21"/>
        </w:rPr>
        <w:t>訪問介護ステーション</w:t>
      </w:r>
    </w:p>
    <w:p w14:paraId="438B2459"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東京都北区豊島五丁目5番5号107</w:t>
      </w:r>
    </w:p>
    <w:p w14:paraId="4BFE515C" w14:textId="77777777" w:rsidR="00B65C7B" w:rsidRPr="00C56F42" w:rsidRDefault="00000000">
      <w:pPr>
        <w:spacing w:after="60" w:line="276" w:lineRule="auto"/>
        <w:rPr>
          <w:rFonts w:ascii="Hiragino Maru Gothic Pro W4" w:eastAsia="Hiragino Maru Gothic Pro W4" w:hAnsi="Hiragino Maru Gothic Pro W4"/>
        </w:rPr>
      </w:pPr>
      <w:r w:rsidRPr="00C56F42">
        <w:rPr>
          <w:rFonts w:ascii="Hiragino Maru Gothic Pro W4" w:eastAsia="Hiragino Maru Gothic Pro W4" w:hAnsi="Hiragino Maru Gothic Pro W4" w:cs="MS Mincho"/>
          <w:sz w:val="21"/>
          <w:szCs w:val="21"/>
        </w:rPr>
        <w:t xml:space="preserve">　代表者　鈴木 杏梨　　　　　　　　　　　　　印</w:t>
      </w:r>
    </w:p>
    <w:sectPr w:rsidR="00B65C7B" w:rsidRPr="00C56F42">
      <w:pgSz w:w="11906" w:h="16838"/>
      <w:pgMar w:top="1440" w:right="1440" w:bottom="12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Hiragino Maru Gothic ProN W4">
    <w:panose1 w:val="020F0400000000000000"/>
    <w:charset w:val="80"/>
    <w:family w:val="swiss"/>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8000012" w:usb3="00000000" w:csb0="0002009F" w:csb1="00000000"/>
  </w:font>
  <w:font w:name="Hiragino Maru Gothic Pro W4">
    <w:panose1 w:val="020F0400000000000000"/>
    <w:charset w:val="80"/>
    <w:family w:val="swiss"/>
    <w:pitch w:val="variable"/>
    <w:sig w:usb0="E00002FF" w:usb1="7AC7FFFF" w:usb2="00000012" w:usb3="00000000" w:csb0="0002000D" w:csb1="00000000"/>
  </w:font>
  <w:font w:name="Yu Gothic Light">
    <w:altName w:val="游ゴシック Light"/>
    <w:panose1 w:val="020B03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DC03BF5"/>
    <w:multiLevelType w:val="hybridMultilevel"/>
    <w:tmpl w:val="E702C356"/>
    <w:lvl w:ilvl="0" w:tplc="3E140F6C">
      <w:start w:val="1"/>
      <w:numFmt w:val="bullet"/>
      <w:lvlText w:val="●"/>
      <w:lvlJc w:val="left"/>
      <w:pPr>
        <w:ind w:left="720" w:hanging="360"/>
      </w:pPr>
    </w:lvl>
    <w:lvl w:ilvl="1" w:tplc="1722D6D4">
      <w:start w:val="1"/>
      <w:numFmt w:val="bullet"/>
      <w:lvlText w:val="○"/>
      <w:lvlJc w:val="left"/>
      <w:pPr>
        <w:ind w:left="1440" w:hanging="360"/>
      </w:pPr>
    </w:lvl>
    <w:lvl w:ilvl="2" w:tplc="2F646B82">
      <w:start w:val="1"/>
      <w:numFmt w:val="bullet"/>
      <w:lvlText w:val="■"/>
      <w:lvlJc w:val="left"/>
      <w:pPr>
        <w:ind w:left="2160" w:hanging="360"/>
      </w:pPr>
    </w:lvl>
    <w:lvl w:ilvl="3" w:tplc="E9924A60">
      <w:start w:val="1"/>
      <w:numFmt w:val="bullet"/>
      <w:lvlText w:val="●"/>
      <w:lvlJc w:val="left"/>
      <w:pPr>
        <w:ind w:left="2880" w:hanging="360"/>
      </w:pPr>
    </w:lvl>
    <w:lvl w:ilvl="4" w:tplc="B406E88A">
      <w:start w:val="1"/>
      <w:numFmt w:val="bullet"/>
      <w:lvlText w:val="○"/>
      <w:lvlJc w:val="left"/>
      <w:pPr>
        <w:ind w:left="3600" w:hanging="360"/>
      </w:pPr>
    </w:lvl>
    <w:lvl w:ilvl="5" w:tplc="7CC2A2BE">
      <w:start w:val="1"/>
      <w:numFmt w:val="bullet"/>
      <w:lvlText w:val="■"/>
      <w:lvlJc w:val="left"/>
      <w:pPr>
        <w:ind w:left="4320" w:hanging="360"/>
      </w:pPr>
    </w:lvl>
    <w:lvl w:ilvl="6" w:tplc="C4463058">
      <w:start w:val="1"/>
      <w:numFmt w:val="bullet"/>
      <w:lvlText w:val="●"/>
      <w:lvlJc w:val="left"/>
      <w:pPr>
        <w:ind w:left="5040" w:hanging="360"/>
      </w:pPr>
    </w:lvl>
    <w:lvl w:ilvl="7" w:tplc="F0188526">
      <w:start w:val="1"/>
      <w:numFmt w:val="bullet"/>
      <w:lvlText w:val="●"/>
      <w:lvlJc w:val="left"/>
      <w:pPr>
        <w:ind w:left="5760" w:hanging="360"/>
      </w:pPr>
    </w:lvl>
    <w:lvl w:ilvl="8" w:tplc="7FEAB6FE">
      <w:start w:val="1"/>
      <w:numFmt w:val="bullet"/>
      <w:lvlText w:val="●"/>
      <w:lvlJc w:val="left"/>
      <w:pPr>
        <w:ind w:left="6480" w:hanging="360"/>
      </w:pPr>
    </w:lvl>
  </w:abstractNum>
  <w:num w:numId="1" w16cid:durableId="155570201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isplayBackgroundShape/>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C7B"/>
    <w:rsid w:val="00016E8A"/>
    <w:rsid w:val="006D78CE"/>
    <w:rsid w:val="006E2F2A"/>
    <w:rsid w:val="009E0DF9"/>
    <w:rsid w:val="00B65C7B"/>
    <w:rsid w:val="00C56F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77DBEE"/>
  <w15:docId w15:val="{E757E89C-C6F4-46A6-A536-86A6AFA48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1">
    <w:name w:val="強調太字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Yoshifumi Suzuki</cp:lastModifiedBy>
  <cp:revision>3</cp:revision>
  <cp:lastPrinted>2026-10-11T21:46:00Z</cp:lastPrinted>
  <dcterms:created xsi:type="dcterms:W3CDTF">2026-08-28T03:28:00Z</dcterms:created>
  <dcterms:modified xsi:type="dcterms:W3CDTF">2026-10-11T21:51:00Z</dcterms:modified>
</cp:coreProperties>
</file>